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F47D" w14:textId="18BF2979" w:rsidR="005E5F65" w:rsidRPr="005E5F65" w:rsidRDefault="005E5F65" w:rsidP="00EA6967">
      <w:pPr>
        <w:spacing w:after="60" w:line="276" w:lineRule="auto"/>
        <w:jc w:val="center"/>
        <w:rPr>
          <w:b/>
          <w:bCs/>
          <w:sz w:val="36"/>
          <w:szCs w:val="36"/>
          <w:u w:val="single"/>
        </w:rPr>
      </w:pPr>
      <w:r w:rsidRPr="005E5F65">
        <w:rPr>
          <w:b/>
          <w:bCs/>
          <w:sz w:val="36"/>
          <w:szCs w:val="36"/>
          <w:u w:val="single"/>
        </w:rPr>
        <w:t xml:space="preserve">Sponsor Presentations </w:t>
      </w:r>
      <w:r w:rsidR="003864F9">
        <w:rPr>
          <w:b/>
          <w:bCs/>
          <w:sz w:val="36"/>
          <w:szCs w:val="36"/>
          <w:u w:val="single"/>
        </w:rPr>
        <w:t>– Best Practices</w:t>
      </w:r>
    </w:p>
    <w:p w14:paraId="774F90E0" w14:textId="77777777" w:rsidR="005E5F65" w:rsidRDefault="005E5F65" w:rsidP="00EA6967">
      <w:pPr>
        <w:spacing w:after="60" w:line="276" w:lineRule="auto"/>
        <w:rPr>
          <w:b/>
          <w:bCs/>
          <w:sz w:val="24"/>
          <w:szCs w:val="24"/>
          <w:u w:val="single"/>
        </w:rPr>
      </w:pPr>
    </w:p>
    <w:p w14:paraId="23A9C075" w14:textId="43A4B802" w:rsidR="00DF1379" w:rsidRDefault="00F62A74" w:rsidP="003864F9">
      <w:p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With Sponsor Presentations, the SRFB evaluation process </w:t>
      </w:r>
      <w:r w:rsidR="00C63F41">
        <w:rPr>
          <w:sz w:val="24"/>
          <w:szCs w:val="24"/>
        </w:rPr>
        <w:t xml:space="preserve">really </w:t>
      </w:r>
      <w:r>
        <w:rPr>
          <w:sz w:val="24"/>
          <w:szCs w:val="24"/>
        </w:rPr>
        <w:t xml:space="preserve">begins. This is your first opportunity to </w:t>
      </w:r>
      <w:r w:rsidR="00A921E5">
        <w:rPr>
          <w:sz w:val="24"/>
          <w:szCs w:val="24"/>
        </w:rPr>
        <w:t xml:space="preserve">pitch </w:t>
      </w:r>
      <w:r>
        <w:rPr>
          <w:sz w:val="24"/>
          <w:szCs w:val="24"/>
        </w:rPr>
        <w:t>your project to the TAG and CC</w:t>
      </w:r>
      <w:r w:rsidR="000819B0">
        <w:rPr>
          <w:sz w:val="24"/>
          <w:szCs w:val="24"/>
        </w:rPr>
        <w:t xml:space="preserve"> and </w:t>
      </w:r>
      <w:r w:rsidR="000D5893">
        <w:rPr>
          <w:sz w:val="24"/>
          <w:szCs w:val="24"/>
        </w:rPr>
        <w:t>get</w:t>
      </w:r>
      <w:r w:rsidR="000819B0">
        <w:rPr>
          <w:sz w:val="24"/>
          <w:szCs w:val="24"/>
        </w:rPr>
        <w:t xml:space="preserve"> their feedback</w:t>
      </w:r>
      <w:r w:rsidR="004D2231">
        <w:rPr>
          <w:sz w:val="24"/>
          <w:szCs w:val="24"/>
        </w:rPr>
        <w:t>:</w:t>
      </w:r>
      <w:r w:rsidR="004E1745">
        <w:rPr>
          <w:sz w:val="24"/>
          <w:szCs w:val="24"/>
        </w:rPr>
        <w:t xml:space="preserve"> </w:t>
      </w:r>
      <w:r w:rsidR="007F22CC">
        <w:rPr>
          <w:sz w:val="24"/>
          <w:szCs w:val="24"/>
        </w:rPr>
        <w:t>what’s unclear? What may you not have considered? What questions need answered?</w:t>
      </w:r>
      <w:r w:rsidR="002C304E">
        <w:rPr>
          <w:sz w:val="24"/>
          <w:szCs w:val="24"/>
        </w:rPr>
        <w:t xml:space="preserve"> What ideas do the committees have</w:t>
      </w:r>
      <w:r w:rsidR="00E54250">
        <w:rPr>
          <w:sz w:val="24"/>
          <w:szCs w:val="24"/>
        </w:rPr>
        <w:t xml:space="preserve"> for</w:t>
      </w:r>
      <w:r w:rsidR="000D5893">
        <w:rPr>
          <w:sz w:val="24"/>
          <w:szCs w:val="24"/>
        </w:rPr>
        <w:t xml:space="preserve"> shoring up uncertainties</w:t>
      </w:r>
      <w:r w:rsidR="002C304E">
        <w:rPr>
          <w:sz w:val="24"/>
          <w:szCs w:val="24"/>
        </w:rPr>
        <w:t>?</w:t>
      </w:r>
      <w:r w:rsidR="00971A22">
        <w:rPr>
          <w:sz w:val="24"/>
          <w:szCs w:val="24"/>
        </w:rPr>
        <w:t xml:space="preserve"> </w:t>
      </w:r>
      <w:r w:rsidR="00D6002C">
        <w:rPr>
          <w:sz w:val="24"/>
          <w:szCs w:val="24"/>
        </w:rPr>
        <w:t>(And what is exciting and promising about your project</w:t>
      </w:r>
      <w:r w:rsidR="00A20D7A">
        <w:rPr>
          <w:sz w:val="24"/>
          <w:szCs w:val="24"/>
        </w:rPr>
        <w:t>,</w:t>
      </w:r>
      <w:r w:rsidR="00D6002C">
        <w:rPr>
          <w:sz w:val="24"/>
          <w:szCs w:val="24"/>
        </w:rPr>
        <w:t xml:space="preserve"> too!) </w:t>
      </w:r>
      <w:r w:rsidR="00971A22">
        <w:rPr>
          <w:sz w:val="24"/>
          <w:szCs w:val="24"/>
        </w:rPr>
        <w:t>The</w:t>
      </w:r>
      <w:r w:rsidR="004E1745">
        <w:rPr>
          <w:sz w:val="24"/>
          <w:szCs w:val="24"/>
        </w:rPr>
        <w:t xml:space="preserve"> goal of the presentation is to </w:t>
      </w:r>
      <w:r w:rsidR="00855184">
        <w:rPr>
          <w:sz w:val="24"/>
          <w:szCs w:val="24"/>
        </w:rPr>
        <w:t>stimulate</w:t>
      </w:r>
      <w:r w:rsidR="004E1745">
        <w:rPr>
          <w:sz w:val="24"/>
          <w:szCs w:val="24"/>
        </w:rPr>
        <w:t xml:space="preserve"> a dialogue between yourself and the committees in order to</w:t>
      </w:r>
      <w:r w:rsidR="00971A22">
        <w:rPr>
          <w:sz w:val="24"/>
          <w:szCs w:val="24"/>
        </w:rPr>
        <w:t xml:space="preserve"> </w:t>
      </w:r>
      <w:r w:rsidR="00855184">
        <w:rPr>
          <w:sz w:val="24"/>
          <w:szCs w:val="24"/>
        </w:rPr>
        <w:t>generate</w:t>
      </w:r>
      <w:r w:rsidR="00971A22">
        <w:rPr>
          <w:sz w:val="24"/>
          <w:szCs w:val="24"/>
        </w:rPr>
        <w:t xml:space="preserve"> questions like these. In turn, this will set you up to give a great site tour that addresses the committees’ questions</w:t>
      </w:r>
      <w:r w:rsidR="00B2178E">
        <w:rPr>
          <w:sz w:val="24"/>
          <w:szCs w:val="24"/>
        </w:rPr>
        <w:t xml:space="preserve"> and interests</w:t>
      </w:r>
      <w:r w:rsidR="00452B90">
        <w:rPr>
          <w:sz w:val="24"/>
          <w:szCs w:val="24"/>
        </w:rPr>
        <w:t xml:space="preserve">, and </w:t>
      </w:r>
      <w:r w:rsidR="002E6E23">
        <w:rPr>
          <w:sz w:val="24"/>
          <w:szCs w:val="24"/>
        </w:rPr>
        <w:t xml:space="preserve">to </w:t>
      </w:r>
      <w:r w:rsidR="00A20D7A">
        <w:rPr>
          <w:sz w:val="24"/>
          <w:szCs w:val="24"/>
        </w:rPr>
        <w:t>ultimately</w:t>
      </w:r>
      <w:r w:rsidR="00A646FB">
        <w:rPr>
          <w:sz w:val="24"/>
          <w:szCs w:val="24"/>
        </w:rPr>
        <w:t xml:space="preserve"> </w:t>
      </w:r>
      <w:r w:rsidR="0096675E">
        <w:rPr>
          <w:sz w:val="24"/>
          <w:szCs w:val="24"/>
        </w:rPr>
        <w:t>revise</w:t>
      </w:r>
      <w:r w:rsidR="00452B90">
        <w:rPr>
          <w:sz w:val="24"/>
          <w:szCs w:val="24"/>
        </w:rPr>
        <w:t xml:space="preserve"> your </w:t>
      </w:r>
      <w:r w:rsidR="00A646FB">
        <w:rPr>
          <w:sz w:val="24"/>
          <w:szCs w:val="24"/>
        </w:rPr>
        <w:t xml:space="preserve">PRISM </w:t>
      </w:r>
      <w:r w:rsidR="00452B90">
        <w:rPr>
          <w:sz w:val="24"/>
          <w:szCs w:val="24"/>
        </w:rPr>
        <w:t xml:space="preserve">application </w:t>
      </w:r>
      <w:r w:rsidR="00E44A5D">
        <w:rPr>
          <w:sz w:val="24"/>
          <w:szCs w:val="24"/>
        </w:rPr>
        <w:t>to give it the best chance of being funded</w:t>
      </w:r>
      <w:r w:rsidR="00452B90">
        <w:rPr>
          <w:sz w:val="24"/>
          <w:szCs w:val="24"/>
        </w:rPr>
        <w:t>.</w:t>
      </w:r>
    </w:p>
    <w:p w14:paraId="7B391ABD" w14:textId="2929EBC2" w:rsidR="004D2231" w:rsidRDefault="004D2231" w:rsidP="001B6131">
      <w:p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B6131" w:rsidRPr="001B6131">
        <w:rPr>
          <w:sz w:val="24"/>
          <w:szCs w:val="24"/>
        </w:rPr>
        <w:t>Presenters will have 15-20 minutes for presentations and 5-10 minutes for Q&amp;A (totaling 25 min) per project</w:t>
      </w:r>
      <w:r w:rsidR="00104619">
        <w:rPr>
          <w:sz w:val="24"/>
          <w:szCs w:val="24"/>
        </w:rPr>
        <w:t xml:space="preserve">; try your best to keep your presentation </w:t>
      </w:r>
      <w:r w:rsidR="00942010">
        <w:rPr>
          <w:sz w:val="24"/>
          <w:szCs w:val="24"/>
        </w:rPr>
        <w:t xml:space="preserve">closer </w:t>
      </w:r>
      <w:r w:rsidR="00104619">
        <w:rPr>
          <w:sz w:val="24"/>
          <w:szCs w:val="24"/>
        </w:rPr>
        <w:t>to 15 minutes since we usually have plenty of questions</w:t>
      </w:r>
      <w:r w:rsidR="001B6131" w:rsidRPr="001B6131">
        <w:rPr>
          <w:sz w:val="24"/>
          <w:szCs w:val="24"/>
        </w:rPr>
        <w:t>.</w:t>
      </w:r>
      <w:r w:rsidR="001B6131">
        <w:rPr>
          <w:sz w:val="24"/>
          <w:szCs w:val="24"/>
        </w:rPr>
        <w:t xml:space="preserve"> </w:t>
      </w:r>
      <w:r>
        <w:rPr>
          <w:sz w:val="24"/>
          <w:szCs w:val="24"/>
        </w:rPr>
        <w:t>To ensure your presentation makes the most of these 25 minutes, please review the following guidance:</w:t>
      </w:r>
    </w:p>
    <w:p w14:paraId="6D1E91C1" w14:textId="21340BFB" w:rsidR="008E71F2" w:rsidRPr="001B6131" w:rsidRDefault="00AC0596" w:rsidP="00EA6967">
      <w:p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6CEA5D7" w14:textId="4FB7A679" w:rsidR="004946D1" w:rsidRPr="003B5434" w:rsidRDefault="001B6131" w:rsidP="00EA6967">
      <w:pPr>
        <w:spacing w:after="60"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Be</w:t>
      </w:r>
      <w:r w:rsidR="004946D1" w:rsidRPr="003B5434">
        <w:rPr>
          <w:b/>
          <w:bCs/>
          <w:sz w:val="24"/>
          <w:szCs w:val="24"/>
          <w:u w:val="single"/>
        </w:rPr>
        <w:t xml:space="preserve"> sure that your presentation includes: </w:t>
      </w:r>
    </w:p>
    <w:p w14:paraId="27617D92" w14:textId="7A5EC77F" w:rsidR="004946D1" w:rsidRDefault="004946D1" w:rsidP="00EA6967">
      <w:pPr>
        <w:pStyle w:val="ListParagraph"/>
        <w:numPr>
          <w:ilvl w:val="0"/>
          <w:numId w:val="1"/>
        </w:numPr>
        <w:spacing w:after="60" w:line="276" w:lineRule="auto"/>
        <w:rPr>
          <w:sz w:val="24"/>
          <w:szCs w:val="24"/>
        </w:rPr>
      </w:pPr>
      <w:r w:rsidRPr="003B5434">
        <w:rPr>
          <w:sz w:val="24"/>
          <w:szCs w:val="24"/>
        </w:rPr>
        <w:t>Location (meaning maps!) of the project site(s) in the watershed</w:t>
      </w:r>
      <w:r w:rsidR="009F04EC">
        <w:rPr>
          <w:sz w:val="24"/>
          <w:szCs w:val="24"/>
        </w:rPr>
        <w:t>. Zoom in from the region, to the site, to the site details to ground the audience.</w:t>
      </w:r>
      <w:r w:rsidR="004F3ED7">
        <w:rPr>
          <w:sz w:val="24"/>
          <w:szCs w:val="24"/>
        </w:rPr>
        <w:t xml:space="preserve"> Hold the audience’s hand through this part.</w:t>
      </w:r>
    </w:p>
    <w:p w14:paraId="0AFE5294" w14:textId="18DC5F91" w:rsidR="00433162" w:rsidRPr="00433162" w:rsidRDefault="00433162" w:rsidP="00433162">
      <w:pPr>
        <w:pStyle w:val="ListParagraph"/>
        <w:numPr>
          <w:ilvl w:val="0"/>
          <w:numId w:val="1"/>
        </w:num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Site history/context—what other projects have been done </w:t>
      </w:r>
      <w:r w:rsidR="00D21D6F">
        <w:rPr>
          <w:sz w:val="24"/>
          <w:szCs w:val="24"/>
        </w:rPr>
        <w:t xml:space="preserve">near/on your site </w:t>
      </w:r>
      <w:r>
        <w:rPr>
          <w:sz w:val="24"/>
          <w:szCs w:val="24"/>
        </w:rPr>
        <w:t xml:space="preserve">before? What </w:t>
      </w:r>
      <w:r w:rsidR="00D21D6F">
        <w:rPr>
          <w:sz w:val="24"/>
          <w:szCs w:val="24"/>
        </w:rPr>
        <w:t>assessments or design projects</w:t>
      </w:r>
      <w:r>
        <w:rPr>
          <w:sz w:val="24"/>
          <w:szCs w:val="24"/>
        </w:rPr>
        <w:t xml:space="preserve"> have already been completed for your project?</w:t>
      </w:r>
      <w:r w:rsidR="00D21D6F">
        <w:rPr>
          <w:sz w:val="24"/>
          <w:szCs w:val="24"/>
        </w:rPr>
        <w:t xml:space="preserve"> When, and were they through SRFB?</w:t>
      </w:r>
      <w:r>
        <w:rPr>
          <w:sz w:val="24"/>
          <w:szCs w:val="24"/>
        </w:rPr>
        <w:t xml:space="preserve"> Provide this history to help ground the committees.</w:t>
      </w:r>
    </w:p>
    <w:p w14:paraId="63E3C73E" w14:textId="7C56CE7A" w:rsidR="004657A8" w:rsidRPr="004657A8" w:rsidRDefault="002C11B6" w:rsidP="004657A8">
      <w:pPr>
        <w:pStyle w:val="ListParagraph"/>
        <w:numPr>
          <w:ilvl w:val="0"/>
          <w:numId w:val="1"/>
        </w:num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>Photos of your project site(s)</w:t>
      </w:r>
    </w:p>
    <w:p w14:paraId="44E0700F" w14:textId="1A4EB0F8" w:rsidR="004946D1" w:rsidRDefault="004946D1" w:rsidP="00EA6967">
      <w:pPr>
        <w:pStyle w:val="ListParagraph"/>
        <w:numPr>
          <w:ilvl w:val="0"/>
          <w:numId w:val="1"/>
        </w:numPr>
        <w:spacing w:after="60" w:line="276" w:lineRule="auto"/>
        <w:rPr>
          <w:sz w:val="24"/>
          <w:szCs w:val="24"/>
        </w:rPr>
      </w:pPr>
      <w:r w:rsidRPr="003B5434">
        <w:rPr>
          <w:sz w:val="24"/>
          <w:szCs w:val="24"/>
        </w:rPr>
        <w:t>Importance of the stream for fish (includ</w:t>
      </w:r>
      <w:r w:rsidR="001B6131">
        <w:rPr>
          <w:sz w:val="24"/>
          <w:szCs w:val="24"/>
        </w:rPr>
        <w:t>ing</w:t>
      </w:r>
      <w:r w:rsidRPr="003B5434">
        <w:rPr>
          <w:sz w:val="24"/>
          <w:szCs w:val="24"/>
        </w:rPr>
        <w:t xml:space="preserve"> species and life stages, as well as how the stream is currently used by fish)</w:t>
      </w:r>
    </w:p>
    <w:p w14:paraId="04239892" w14:textId="449DEE88" w:rsidR="004657A8" w:rsidRPr="004657A8" w:rsidRDefault="004657A8" w:rsidP="004657A8">
      <w:pPr>
        <w:pStyle w:val="ListParagraph"/>
        <w:numPr>
          <w:ilvl w:val="0"/>
          <w:numId w:val="1"/>
        </w:numPr>
        <w:spacing w:after="60" w:line="276" w:lineRule="auto"/>
        <w:rPr>
          <w:sz w:val="24"/>
          <w:szCs w:val="24"/>
        </w:rPr>
      </w:pPr>
      <w:r w:rsidRPr="003B5434">
        <w:rPr>
          <w:sz w:val="24"/>
          <w:szCs w:val="24"/>
        </w:rPr>
        <w:t>Limiting factors</w:t>
      </w:r>
      <w:r w:rsidR="00732D7E">
        <w:rPr>
          <w:sz w:val="24"/>
          <w:szCs w:val="24"/>
        </w:rPr>
        <w:t xml:space="preserve"> and/or ecological concerns</w:t>
      </w:r>
      <w:r w:rsidRPr="003B54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fish </w:t>
      </w:r>
      <w:r w:rsidR="00BC455B">
        <w:rPr>
          <w:sz w:val="24"/>
          <w:szCs w:val="24"/>
        </w:rPr>
        <w:t xml:space="preserve">(species and life stages) </w:t>
      </w:r>
      <w:r w:rsidRPr="003B5434">
        <w:rPr>
          <w:sz w:val="24"/>
          <w:szCs w:val="24"/>
        </w:rPr>
        <w:t xml:space="preserve">and how your project will help to address </w:t>
      </w:r>
      <w:r>
        <w:rPr>
          <w:sz w:val="24"/>
          <w:szCs w:val="24"/>
        </w:rPr>
        <w:t>them</w:t>
      </w:r>
    </w:p>
    <w:p w14:paraId="761D1A2C" w14:textId="77777777" w:rsidR="002D71C9" w:rsidRDefault="002C11B6" w:rsidP="00EA6967">
      <w:pPr>
        <w:pStyle w:val="ListParagraph"/>
        <w:numPr>
          <w:ilvl w:val="0"/>
          <w:numId w:val="1"/>
        </w:num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>How your project addresses</w:t>
      </w:r>
      <w:r w:rsidR="004946D1" w:rsidRPr="003B5434">
        <w:rPr>
          <w:sz w:val="24"/>
          <w:szCs w:val="24"/>
        </w:rPr>
        <w:t xml:space="preserve"> recovery plan</w:t>
      </w:r>
      <w:r>
        <w:rPr>
          <w:sz w:val="24"/>
          <w:szCs w:val="24"/>
        </w:rPr>
        <w:t xml:space="preserve"> priorities</w:t>
      </w:r>
      <w:r w:rsidR="004946D1" w:rsidRPr="003B5434">
        <w:rPr>
          <w:sz w:val="24"/>
          <w:szCs w:val="24"/>
        </w:rPr>
        <w:t xml:space="preserve"> (</w:t>
      </w:r>
      <w:hyperlink r:id="rId7" w:history="1">
        <w:r w:rsidR="001F0745">
          <w:rPr>
            <w:rStyle w:val="Hyperlink"/>
            <w:sz w:val="24"/>
            <w:szCs w:val="24"/>
          </w:rPr>
          <w:t>Steelhead Reco</w:t>
        </w:r>
        <w:r w:rsidR="001F0745">
          <w:rPr>
            <w:rStyle w:val="Hyperlink"/>
            <w:sz w:val="24"/>
            <w:szCs w:val="24"/>
          </w:rPr>
          <w:t>v</w:t>
        </w:r>
        <w:r w:rsidR="001F0745">
          <w:rPr>
            <w:rStyle w:val="Hyperlink"/>
            <w:sz w:val="24"/>
            <w:szCs w:val="24"/>
          </w:rPr>
          <w:t>ery Plan</w:t>
        </w:r>
      </w:hyperlink>
      <w:r w:rsidR="004946D1" w:rsidRPr="003B5434">
        <w:rPr>
          <w:sz w:val="24"/>
          <w:szCs w:val="24"/>
        </w:rPr>
        <w:t xml:space="preserve"> </w:t>
      </w:r>
      <w:r w:rsidR="001F0745">
        <w:rPr>
          <w:sz w:val="24"/>
          <w:szCs w:val="24"/>
        </w:rPr>
        <w:t>and/</w:t>
      </w:r>
      <w:r w:rsidR="004946D1" w:rsidRPr="003B5434">
        <w:rPr>
          <w:sz w:val="24"/>
          <w:szCs w:val="24"/>
        </w:rPr>
        <w:t xml:space="preserve">or </w:t>
      </w:r>
      <w:hyperlink r:id="rId8" w:history="1">
        <w:r w:rsidR="004946D1" w:rsidRPr="003B5434">
          <w:rPr>
            <w:rStyle w:val="Hyperlink"/>
            <w:sz w:val="24"/>
            <w:szCs w:val="24"/>
          </w:rPr>
          <w:t>B</w:t>
        </w:r>
        <w:r w:rsidR="001F0745">
          <w:rPr>
            <w:rStyle w:val="Hyperlink"/>
            <w:sz w:val="24"/>
            <w:szCs w:val="24"/>
          </w:rPr>
          <w:t xml:space="preserve">ull </w:t>
        </w:r>
        <w:r w:rsidR="004946D1" w:rsidRPr="003B5434">
          <w:rPr>
            <w:rStyle w:val="Hyperlink"/>
            <w:sz w:val="24"/>
            <w:szCs w:val="24"/>
          </w:rPr>
          <w:t>T</w:t>
        </w:r>
        <w:r w:rsidR="001F0745">
          <w:rPr>
            <w:rStyle w:val="Hyperlink"/>
            <w:sz w:val="24"/>
            <w:szCs w:val="24"/>
          </w:rPr>
          <w:t xml:space="preserve">rout </w:t>
        </w:r>
        <w:r w:rsidR="004946D1" w:rsidRPr="003B5434">
          <w:rPr>
            <w:rStyle w:val="Hyperlink"/>
            <w:sz w:val="24"/>
            <w:szCs w:val="24"/>
          </w:rPr>
          <w:t>A</w:t>
        </w:r>
        <w:r w:rsidR="001F0745">
          <w:rPr>
            <w:rStyle w:val="Hyperlink"/>
            <w:sz w:val="24"/>
            <w:szCs w:val="24"/>
          </w:rPr>
          <w:t>c</w:t>
        </w:r>
        <w:r w:rsidR="001F0745">
          <w:rPr>
            <w:rStyle w:val="Hyperlink"/>
            <w:sz w:val="24"/>
            <w:szCs w:val="24"/>
          </w:rPr>
          <w:t>tion Plan</w:t>
        </w:r>
      </w:hyperlink>
      <w:r w:rsidR="004946D1" w:rsidRPr="003B5434">
        <w:rPr>
          <w:sz w:val="24"/>
          <w:szCs w:val="24"/>
        </w:rPr>
        <w:t>)</w:t>
      </w:r>
    </w:p>
    <w:p w14:paraId="7137C8C3" w14:textId="3C224480" w:rsidR="004946D1" w:rsidRPr="003F29F7" w:rsidRDefault="002D71C9" w:rsidP="00EA6967">
      <w:pPr>
        <w:pStyle w:val="ListParagraph"/>
        <w:numPr>
          <w:ilvl w:val="0"/>
          <w:numId w:val="1"/>
        </w:num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>How your project addresses any</w:t>
      </w:r>
      <w:r w:rsidR="008E36BC">
        <w:rPr>
          <w:sz w:val="24"/>
          <w:szCs w:val="24"/>
        </w:rPr>
        <w:t xml:space="preserve"> </w:t>
      </w:r>
      <w:r w:rsidR="004946D1" w:rsidRPr="0063772F">
        <w:rPr>
          <w:sz w:val="24"/>
          <w:szCs w:val="24"/>
        </w:rPr>
        <w:t>TAG Focus Projects</w:t>
      </w:r>
      <w:r w:rsidR="0063772F">
        <w:t xml:space="preserve"> </w:t>
      </w:r>
      <w:r w:rsidR="0063772F">
        <w:rPr>
          <w:sz w:val="24"/>
          <w:szCs w:val="24"/>
        </w:rPr>
        <w:t xml:space="preserve">(find the </w:t>
      </w:r>
      <w:r w:rsidR="0063772F">
        <w:rPr>
          <w:sz w:val="24"/>
          <w:szCs w:val="24"/>
        </w:rPr>
        <w:t>current Focus Projects list</w:t>
      </w:r>
      <w:r w:rsidR="0063772F">
        <w:rPr>
          <w:sz w:val="24"/>
          <w:szCs w:val="24"/>
        </w:rPr>
        <w:t xml:space="preserve"> </w:t>
      </w:r>
      <w:hyperlink r:id="rId9" w:history="1">
        <w:r w:rsidR="0063772F" w:rsidRPr="0063772F">
          <w:rPr>
            <w:rStyle w:val="Hyperlink"/>
            <w:sz w:val="24"/>
            <w:szCs w:val="24"/>
          </w:rPr>
          <w:t>on o</w:t>
        </w:r>
        <w:r w:rsidR="0063772F" w:rsidRPr="0063772F">
          <w:rPr>
            <w:rStyle w:val="Hyperlink"/>
            <w:sz w:val="24"/>
            <w:szCs w:val="24"/>
          </w:rPr>
          <w:t>u</w:t>
        </w:r>
        <w:r w:rsidR="0063772F" w:rsidRPr="0063772F">
          <w:rPr>
            <w:rStyle w:val="Hyperlink"/>
            <w:sz w:val="24"/>
            <w:szCs w:val="24"/>
          </w:rPr>
          <w:t>r website</w:t>
        </w:r>
      </w:hyperlink>
      <w:r w:rsidR="0063772F">
        <w:rPr>
          <w:sz w:val="24"/>
          <w:szCs w:val="24"/>
        </w:rPr>
        <w:t>)</w:t>
      </w:r>
    </w:p>
    <w:p w14:paraId="11622E1A" w14:textId="4D2DA0B5" w:rsidR="003F29F7" w:rsidRDefault="003F29F7" w:rsidP="00EA6967">
      <w:pPr>
        <w:pStyle w:val="ListParagraph"/>
        <w:numPr>
          <w:ilvl w:val="0"/>
          <w:numId w:val="1"/>
        </w:num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Any significant social/cultural</w:t>
      </w:r>
      <w:r w:rsidR="008E71F2">
        <w:rPr>
          <w:sz w:val="24"/>
          <w:szCs w:val="24"/>
        </w:rPr>
        <w:t>/economic</w:t>
      </w:r>
      <w:r>
        <w:rPr>
          <w:sz w:val="24"/>
          <w:szCs w:val="24"/>
        </w:rPr>
        <w:t xml:space="preserve"> benefits/impacts of the project (</w:t>
      </w:r>
      <w:r w:rsidR="0063772F">
        <w:rPr>
          <w:sz w:val="24"/>
          <w:szCs w:val="24"/>
        </w:rPr>
        <w:t>find</w:t>
      </w:r>
      <w:r>
        <w:rPr>
          <w:sz w:val="24"/>
          <w:szCs w:val="24"/>
        </w:rPr>
        <w:t xml:space="preserve"> the </w:t>
      </w:r>
      <w:r w:rsidRPr="0063772F">
        <w:rPr>
          <w:sz w:val="24"/>
          <w:szCs w:val="24"/>
        </w:rPr>
        <w:t>CC scoring matrix</w:t>
      </w:r>
      <w:r w:rsidR="0063772F">
        <w:rPr>
          <w:sz w:val="24"/>
          <w:szCs w:val="24"/>
        </w:rPr>
        <w:t xml:space="preserve"> </w:t>
      </w:r>
      <w:hyperlink r:id="rId10" w:history="1">
        <w:r w:rsidR="0063772F" w:rsidRPr="0063772F">
          <w:rPr>
            <w:rStyle w:val="Hyperlink"/>
            <w:sz w:val="24"/>
            <w:szCs w:val="24"/>
          </w:rPr>
          <w:t>on our</w:t>
        </w:r>
        <w:r w:rsidR="0063772F" w:rsidRPr="0063772F">
          <w:rPr>
            <w:rStyle w:val="Hyperlink"/>
            <w:sz w:val="24"/>
            <w:szCs w:val="24"/>
          </w:rPr>
          <w:t xml:space="preserve"> </w:t>
        </w:r>
        <w:r w:rsidR="0063772F" w:rsidRPr="0063772F">
          <w:rPr>
            <w:rStyle w:val="Hyperlink"/>
            <w:sz w:val="24"/>
            <w:szCs w:val="24"/>
          </w:rPr>
          <w:t>website</w:t>
        </w:r>
      </w:hyperlink>
      <w:r>
        <w:rPr>
          <w:sz w:val="24"/>
          <w:szCs w:val="24"/>
        </w:rPr>
        <w:t>)</w:t>
      </w:r>
    </w:p>
    <w:p w14:paraId="7D9C9D35" w14:textId="09BF1B1B" w:rsidR="008E71F2" w:rsidRDefault="00B95482" w:rsidP="00EA6967">
      <w:pPr>
        <w:pStyle w:val="ListParagraph"/>
        <w:numPr>
          <w:ilvl w:val="0"/>
          <w:numId w:val="1"/>
        </w:num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4946D1" w:rsidRPr="003B5434">
        <w:rPr>
          <w:sz w:val="24"/>
          <w:szCs w:val="24"/>
        </w:rPr>
        <w:t>hallenges, issues, or concerns you</w:t>
      </w:r>
      <w:r>
        <w:rPr>
          <w:sz w:val="24"/>
          <w:szCs w:val="24"/>
        </w:rPr>
        <w:t xml:space="preserve">’re </w:t>
      </w:r>
      <w:r w:rsidR="004946D1" w:rsidRPr="003B5434">
        <w:rPr>
          <w:sz w:val="24"/>
          <w:szCs w:val="24"/>
        </w:rPr>
        <w:t>aware of or foresee</w:t>
      </w:r>
      <w:r>
        <w:rPr>
          <w:sz w:val="24"/>
          <w:szCs w:val="24"/>
        </w:rPr>
        <w:t>—h</w:t>
      </w:r>
      <w:r w:rsidR="004946D1" w:rsidRPr="003B5434">
        <w:rPr>
          <w:sz w:val="24"/>
          <w:szCs w:val="24"/>
        </w:rPr>
        <w:t xml:space="preserve">ow are you planning on addressing </w:t>
      </w:r>
      <w:r w:rsidR="004A2371">
        <w:rPr>
          <w:sz w:val="24"/>
          <w:szCs w:val="24"/>
        </w:rPr>
        <w:t>these</w:t>
      </w:r>
      <w:r w:rsidR="004946D1" w:rsidRPr="003B5434">
        <w:rPr>
          <w:sz w:val="24"/>
          <w:szCs w:val="24"/>
        </w:rPr>
        <w:t>? This is a good, early point to get feedback on potential speedbumps</w:t>
      </w:r>
      <w:r w:rsidR="002E5679">
        <w:rPr>
          <w:sz w:val="24"/>
          <w:szCs w:val="24"/>
        </w:rPr>
        <w:t xml:space="preserve"> and convey how you’re already preparing for them/taking them into account</w:t>
      </w:r>
    </w:p>
    <w:p w14:paraId="1C28A691" w14:textId="4751F26C" w:rsidR="00C90140" w:rsidRDefault="00C90140" w:rsidP="00C90140">
      <w:pPr>
        <w:pStyle w:val="ListParagraph"/>
        <w:numPr>
          <w:ilvl w:val="1"/>
          <w:numId w:val="1"/>
        </w:num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>If you think the TAG/CC might have doubts about something but they aren’t asking the questions you anticipated during the Q&amp;A period,</w:t>
      </w:r>
      <w:r w:rsidR="00A71929">
        <w:rPr>
          <w:sz w:val="24"/>
          <w:szCs w:val="24"/>
        </w:rPr>
        <w:t xml:space="preserve"> BRING THAT UP</w:t>
      </w:r>
      <w:r>
        <w:rPr>
          <w:sz w:val="24"/>
          <w:szCs w:val="24"/>
        </w:rPr>
        <w:t xml:space="preserve">! This </w:t>
      </w:r>
      <w:r w:rsidR="003B6ACD">
        <w:rPr>
          <w:sz w:val="24"/>
          <w:szCs w:val="24"/>
        </w:rPr>
        <w:t>can</w:t>
      </w:r>
      <w:r w:rsidR="008548CD">
        <w:rPr>
          <w:sz w:val="24"/>
          <w:szCs w:val="24"/>
        </w:rPr>
        <w:t xml:space="preserve"> help</w:t>
      </w:r>
      <w:r>
        <w:rPr>
          <w:sz w:val="24"/>
          <w:szCs w:val="24"/>
        </w:rPr>
        <w:t xml:space="preserve"> avoid surprises down the road—sometimes committee</w:t>
      </w:r>
      <w:r w:rsidR="006624D3">
        <w:rPr>
          <w:sz w:val="24"/>
          <w:szCs w:val="24"/>
        </w:rPr>
        <w:t xml:space="preserve"> member</w:t>
      </w:r>
      <w:r>
        <w:rPr>
          <w:sz w:val="24"/>
          <w:szCs w:val="24"/>
        </w:rPr>
        <w:t xml:space="preserve">s are hesitant to </w:t>
      </w:r>
      <w:r w:rsidR="00AA3A4B">
        <w:rPr>
          <w:sz w:val="24"/>
          <w:szCs w:val="24"/>
        </w:rPr>
        <w:t xml:space="preserve">speak up if it means </w:t>
      </w:r>
      <w:r>
        <w:rPr>
          <w:sz w:val="24"/>
          <w:szCs w:val="24"/>
        </w:rPr>
        <w:t>be</w:t>
      </w:r>
      <w:r w:rsidR="00AA3A4B">
        <w:rPr>
          <w:sz w:val="24"/>
          <w:szCs w:val="24"/>
        </w:rPr>
        <w:t>ing</w:t>
      </w:r>
      <w:r>
        <w:rPr>
          <w:sz w:val="24"/>
          <w:szCs w:val="24"/>
        </w:rPr>
        <w:t xml:space="preserve"> critical (especially when professional relationships are involved</w:t>
      </w:r>
      <w:r w:rsidR="00056765">
        <w:rPr>
          <w:sz w:val="24"/>
          <w:szCs w:val="24"/>
        </w:rPr>
        <w:t>, and this early in the process before they learn the project better</w:t>
      </w:r>
      <w:r>
        <w:rPr>
          <w:sz w:val="24"/>
          <w:szCs w:val="24"/>
        </w:rPr>
        <w:t>), and they need that nudge from you</w:t>
      </w:r>
      <w:r w:rsidR="008548CD">
        <w:rPr>
          <w:sz w:val="24"/>
          <w:szCs w:val="24"/>
        </w:rPr>
        <w:t>.</w:t>
      </w:r>
      <w:r w:rsidR="00361460">
        <w:rPr>
          <w:sz w:val="24"/>
          <w:szCs w:val="24"/>
        </w:rPr>
        <w:t xml:space="preserve"> This is especially true of unorthodox SRFB projects.</w:t>
      </w:r>
    </w:p>
    <w:p w14:paraId="381CCB01" w14:textId="77777777" w:rsidR="00DF1379" w:rsidRDefault="00DF1379" w:rsidP="00DF1379">
      <w:pPr>
        <w:pStyle w:val="ListParagraph"/>
        <w:spacing w:after="60" w:line="276" w:lineRule="auto"/>
        <w:rPr>
          <w:sz w:val="24"/>
          <w:szCs w:val="24"/>
        </w:rPr>
      </w:pPr>
    </w:p>
    <w:p w14:paraId="08D016E8" w14:textId="77777777" w:rsidR="00AF150D" w:rsidRPr="00DF1379" w:rsidRDefault="00AF150D" w:rsidP="00DF1379">
      <w:pPr>
        <w:pStyle w:val="ListParagraph"/>
        <w:spacing w:after="60" w:line="276" w:lineRule="auto"/>
        <w:rPr>
          <w:sz w:val="24"/>
          <w:szCs w:val="24"/>
        </w:rPr>
      </w:pPr>
    </w:p>
    <w:p w14:paraId="6A70A87F" w14:textId="77777777" w:rsidR="004946D1" w:rsidRPr="003B5434" w:rsidRDefault="004946D1" w:rsidP="00EA6967">
      <w:pPr>
        <w:spacing w:after="60" w:line="276" w:lineRule="auto"/>
        <w:rPr>
          <w:b/>
          <w:bCs/>
          <w:sz w:val="24"/>
          <w:szCs w:val="24"/>
          <w:u w:val="single"/>
        </w:rPr>
      </w:pPr>
      <w:r w:rsidRPr="003B5434">
        <w:rPr>
          <w:b/>
          <w:bCs/>
          <w:sz w:val="24"/>
          <w:szCs w:val="24"/>
          <w:u w:val="single"/>
        </w:rPr>
        <w:t>General presentation tips:</w:t>
      </w:r>
    </w:p>
    <w:p w14:paraId="7EFCF06B" w14:textId="57B27BB1" w:rsidR="004946D1" w:rsidRPr="003B5434" w:rsidRDefault="004946D1" w:rsidP="00EA6967">
      <w:pPr>
        <w:pStyle w:val="ListParagraph"/>
        <w:numPr>
          <w:ilvl w:val="0"/>
          <w:numId w:val="2"/>
        </w:numPr>
        <w:spacing w:after="60" w:line="276" w:lineRule="auto"/>
        <w:rPr>
          <w:sz w:val="24"/>
          <w:szCs w:val="24"/>
        </w:rPr>
      </w:pPr>
      <w:r w:rsidRPr="003B5434">
        <w:rPr>
          <w:sz w:val="24"/>
          <w:szCs w:val="24"/>
        </w:rPr>
        <w:t>Keep it fish-focused! Be sure that you’re relaying the fish benefits and how your project plays into larger recovery goals</w:t>
      </w:r>
      <w:r w:rsidR="003F05A1">
        <w:rPr>
          <w:sz w:val="24"/>
          <w:szCs w:val="24"/>
        </w:rPr>
        <w:t>.</w:t>
      </w:r>
    </w:p>
    <w:p w14:paraId="0501CE5C" w14:textId="2823EC6E" w:rsidR="004D2231" w:rsidRDefault="004D2231" w:rsidP="004D2231">
      <w:pPr>
        <w:pStyle w:val="ListParagraph"/>
        <w:numPr>
          <w:ilvl w:val="0"/>
          <w:numId w:val="2"/>
        </w:numPr>
        <w:spacing w:after="60" w:line="276" w:lineRule="auto"/>
        <w:rPr>
          <w:sz w:val="24"/>
          <w:szCs w:val="24"/>
        </w:rPr>
      </w:pPr>
      <w:r w:rsidRPr="004D2231">
        <w:rPr>
          <w:sz w:val="24"/>
          <w:szCs w:val="24"/>
        </w:rPr>
        <w:t xml:space="preserve">Though </w:t>
      </w:r>
      <w:r w:rsidR="007D16B1">
        <w:rPr>
          <w:sz w:val="24"/>
          <w:szCs w:val="24"/>
        </w:rPr>
        <w:t xml:space="preserve">our most dedicated </w:t>
      </w:r>
      <w:r w:rsidRPr="004D2231">
        <w:rPr>
          <w:sz w:val="24"/>
          <w:szCs w:val="24"/>
        </w:rPr>
        <w:t>committee members may have already checked out some of your application materials, we recommend approaching the presentation as though the committees are hearing about your project for the first time</w:t>
      </w:r>
      <w:r w:rsidR="003F05A1">
        <w:rPr>
          <w:sz w:val="24"/>
          <w:szCs w:val="24"/>
        </w:rPr>
        <w:t>.</w:t>
      </w:r>
    </w:p>
    <w:p w14:paraId="3A6CC89A" w14:textId="7F81D390" w:rsidR="007C390A" w:rsidRDefault="0017288F" w:rsidP="007C390A">
      <w:pPr>
        <w:pStyle w:val="ListParagraph"/>
        <w:numPr>
          <w:ilvl w:val="1"/>
          <w:numId w:val="2"/>
        </w:num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Consider </w:t>
      </w:r>
      <w:r w:rsidR="007C390A" w:rsidRPr="003B5434">
        <w:rPr>
          <w:sz w:val="24"/>
          <w:szCs w:val="24"/>
        </w:rPr>
        <w:t xml:space="preserve">what questions </w:t>
      </w:r>
      <w:r w:rsidR="006430E7">
        <w:rPr>
          <w:sz w:val="24"/>
          <w:szCs w:val="24"/>
        </w:rPr>
        <w:t xml:space="preserve">you expect </w:t>
      </w:r>
      <w:r w:rsidR="007C390A" w:rsidRPr="003B5434">
        <w:rPr>
          <w:sz w:val="24"/>
          <w:szCs w:val="24"/>
        </w:rPr>
        <w:t>the TAG</w:t>
      </w:r>
      <w:r>
        <w:rPr>
          <w:sz w:val="24"/>
          <w:szCs w:val="24"/>
        </w:rPr>
        <w:t xml:space="preserve"> and </w:t>
      </w:r>
      <w:r w:rsidR="007C390A" w:rsidRPr="003B5434">
        <w:rPr>
          <w:sz w:val="24"/>
          <w:szCs w:val="24"/>
        </w:rPr>
        <w:t xml:space="preserve">CC </w:t>
      </w:r>
      <w:r w:rsidR="006430E7">
        <w:rPr>
          <w:sz w:val="24"/>
          <w:szCs w:val="24"/>
        </w:rPr>
        <w:t xml:space="preserve">to </w:t>
      </w:r>
      <w:r w:rsidR="007C390A" w:rsidRPr="003B5434">
        <w:rPr>
          <w:sz w:val="24"/>
          <w:szCs w:val="24"/>
        </w:rPr>
        <w:t xml:space="preserve">have—the more you can prepare, the </w:t>
      </w:r>
      <w:r w:rsidR="005D519E">
        <w:rPr>
          <w:sz w:val="24"/>
          <w:szCs w:val="24"/>
        </w:rPr>
        <w:t xml:space="preserve">more valuable the </w:t>
      </w:r>
      <w:r w:rsidR="008E71F2">
        <w:rPr>
          <w:sz w:val="24"/>
          <w:szCs w:val="24"/>
        </w:rPr>
        <w:t>discussion</w:t>
      </w:r>
      <w:r w:rsidR="005D519E">
        <w:rPr>
          <w:sz w:val="24"/>
          <w:szCs w:val="24"/>
        </w:rPr>
        <w:t xml:space="preserve"> </w:t>
      </w:r>
      <w:r w:rsidR="007C390A" w:rsidRPr="003B5434">
        <w:rPr>
          <w:sz w:val="24"/>
          <w:szCs w:val="24"/>
        </w:rPr>
        <w:t>will be</w:t>
      </w:r>
      <w:r w:rsidR="003D3BAE">
        <w:rPr>
          <w:sz w:val="24"/>
          <w:szCs w:val="24"/>
        </w:rPr>
        <w:t>.</w:t>
      </w:r>
    </w:p>
    <w:p w14:paraId="17011164" w14:textId="5B961802" w:rsidR="007F698F" w:rsidRPr="007F698F" w:rsidRDefault="007F698F" w:rsidP="007F698F">
      <w:pPr>
        <w:pStyle w:val="ListParagraph"/>
        <w:numPr>
          <w:ilvl w:val="1"/>
          <w:numId w:val="2"/>
        </w:numPr>
        <w:spacing w:after="60" w:line="276" w:lineRule="auto"/>
        <w:rPr>
          <w:sz w:val="24"/>
          <w:szCs w:val="24"/>
        </w:rPr>
      </w:pPr>
      <w:r w:rsidRPr="003B5434">
        <w:rPr>
          <w:sz w:val="24"/>
          <w:szCs w:val="24"/>
        </w:rPr>
        <w:t xml:space="preserve">Think about </w:t>
      </w:r>
      <w:r>
        <w:rPr>
          <w:sz w:val="24"/>
          <w:szCs w:val="24"/>
        </w:rPr>
        <w:t xml:space="preserve">what </w:t>
      </w:r>
      <w:r w:rsidRPr="003B5434">
        <w:rPr>
          <w:sz w:val="24"/>
          <w:szCs w:val="24"/>
        </w:rPr>
        <w:t>information you want the TAG and CC to have before site tours</w:t>
      </w:r>
      <w:r w:rsidR="003F05A1">
        <w:rPr>
          <w:sz w:val="24"/>
          <w:szCs w:val="24"/>
        </w:rPr>
        <w:t>.</w:t>
      </w:r>
    </w:p>
    <w:p w14:paraId="48A0225F" w14:textId="09AAC82E" w:rsidR="004946D1" w:rsidRPr="00104619" w:rsidRDefault="00104619" w:rsidP="00104619">
      <w:pPr>
        <w:pStyle w:val="ListParagraph"/>
        <w:numPr>
          <w:ilvl w:val="0"/>
          <w:numId w:val="2"/>
        </w:num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>Don’t use too much</w:t>
      </w:r>
      <w:r w:rsidR="004946D1" w:rsidRPr="003B5434">
        <w:rPr>
          <w:sz w:val="24"/>
          <w:szCs w:val="24"/>
        </w:rPr>
        <w:t xml:space="preserve"> text</w:t>
      </w:r>
      <w:r w:rsidR="00ED215D">
        <w:rPr>
          <w:sz w:val="24"/>
          <w:szCs w:val="24"/>
        </w:rPr>
        <w:t xml:space="preserve">, and </w:t>
      </w:r>
      <w:r>
        <w:rPr>
          <w:sz w:val="24"/>
          <w:szCs w:val="24"/>
        </w:rPr>
        <w:t xml:space="preserve">have a </w:t>
      </w:r>
      <w:r w:rsidRPr="003B5434">
        <w:rPr>
          <w:sz w:val="24"/>
          <w:szCs w:val="24"/>
        </w:rPr>
        <w:t>picture/graph/map</w:t>
      </w:r>
      <w:r>
        <w:rPr>
          <w:sz w:val="24"/>
          <w:szCs w:val="24"/>
        </w:rPr>
        <w:t xml:space="preserve"> on every slide</w:t>
      </w:r>
      <w:r w:rsidR="003F05A1">
        <w:rPr>
          <w:sz w:val="24"/>
          <w:szCs w:val="24"/>
        </w:rPr>
        <w:t>.</w:t>
      </w:r>
    </w:p>
    <w:p w14:paraId="425366C3" w14:textId="446AD1F2" w:rsidR="004946D1" w:rsidRPr="003B5434" w:rsidRDefault="004946D1" w:rsidP="00EA6967">
      <w:pPr>
        <w:pStyle w:val="ListParagraph"/>
        <w:numPr>
          <w:ilvl w:val="0"/>
          <w:numId w:val="2"/>
        </w:numPr>
        <w:spacing w:after="60" w:line="276" w:lineRule="auto"/>
        <w:rPr>
          <w:sz w:val="24"/>
          <w:szCs w:val="24"/>
        </w:rPr>
      </w:pPr>
      <w:r w:rsidRPr="003B5434">
        <w:rPr>
          <w:sz w:val="24"/>
          <w:szCs w:val="24"/>
        </w:rPr>
        <w:t>Take a look at the size of your photos and other graphics and think about how they’ll display on a large scale</w:t>
      </w:r>
      <w:r w:rsidR="003F05A1">
        <w:rPr>
          <w:sz w:val="24"/>
          <w:szCs w:val="24"/>
        </w:rPr>
        <w:t>.</w:t>
      </w:r>
    </w:p>
    <w:p w14:paraId="58C4D244" w14:textId="4777D6EF" w:rsidR="0087511C" w:rsidRDefault="00F33665" w:rsidP="00EA6967">
      <w:pPr>
        <w:pStyle w:val="ListParagraph"/>
        <w:numPr>
          <w:ilvl w:val="0"/>
          <w:numId w:val="2"/>
        </w:num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87511C" w:rsidRPr="003B5434">
        <w:rPr>
          <w:sz w:val="24"/>
          <w:szCs w:val="24"/>
        </w:rPr>
        <w:t>lan on a 15</w:t>
      </w:r>
      <w:r w:rsidR="007C390A">
        <w:rPr>
          <w:sz w:val="24"/>
          <w:szCs w:val="24"/>
        </w:rPr>
        <w:t xml:space="preserve">-to-17 </w:t>
      </w:r>
      <w:r w:rsidR="0087511C" w:rsidRPr="003B5434">
        <w:rPr>
          <w:sz w:val="24"/>
          <w:szCs w:val="24"/>
        </w:rPr>
        <w:t>minute presentation</w:t>
      </w:r>
      <w:r w:rsidR="007F698F">
        <w:rPr>
          <w:sz w:val="24"/>
          <w:szCs w:val="24"/>
        </w:rPr>
        <w:t>; t</w:t>
      </w:r>
      <w:r w:rsidR="007C390A">
        <w:rPr>
          <w:sz w:val="24"/>
          <w:szCs w:val="24"/>
        </w:rPr>
        <w:t xml:space="preserve">his leaves wiggle room for the 20-minute maximum. </w:t>
      </w:r>
      <w:r w:rsidR="0087511C" w:rsidRPr="003B5434">
        <w:rPr>
          <w:sz w:val="24"/>
          <w:szCs w:val="24"/>
        </w:rPr>
        <w:t>Practice to check that you’re within your time limit</w:t>
      </w:r>
      <w:r w:rsidR="003F05A1">
        <w:rPr>
          <w:sz w:val="24"/>
          <w:szCs w:val="24"/>
        </w:rPr>
        <w:t>.</w:t>
      </w:r>
    </w:p>
    <w:p w14:paraId="7AE491AB" w14:textId="51B2FC32" w:rsidR="008F3C93" w:rsidRDefault="00104619" w:rsidP="008F3C93">
      <w:pPr>
        <w:pStyle w:val="ListParagraph"/>
        <w:numPr>
          <w:ilvl w:val="1"/>
          <w:numId w:val="2"/>
        </w:num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>Budget enough</w:t>
      </w:r>
      <w:r w:rsidRPr="003B5434">
        <w:rPr>
          <w:sz w:val="24"/>
          <w:szCs w:val="24"/>
        </w:rPr>
        <w:t xml:space="preserve"> time to </w:t>
      </w:r>
      <w:r w:rsidR="00071602">
        <w:rPr>
          <w:sz w:val="24"/>
          <w:szCs w:val="24"/>
        </w:rPr>
        <w:t>adequately</w:t>
      </w:r>
      <w:r w:rsidRPr="003B5434">
        <w:rPr>
          <w:sz w:val="24"/>
          <w:szCs w:val="24"/>
        </w:rPr>
        <w:t xml:space="preserve"> describe your visuals (meaning, don’t rush through a slew of maps and photos assuming everyone will understand them</w:t>
      </w:r>
      <w:r>
        <w:rPr>
          <w:sz w:val="24"/>
          <w:szCs w:val="24"/>
        </w:rPr>
        <w:t>. This is especially important for graphs</w:t>
      </w:r>
      <w:r w:rsidR="00451E7F">
        <w:rPr>
          <w:sz w:val="24"/>
          <w:szCs w:val="24"/>
        </w:rPr>
        <w:t xml:space="preserve"> and maps</w:t>
      </w:r>
      <w:r w:rsidR="001E12BB">
        <w:rPr>
          <w:sz w:val="24"/>
          <w:szCs w:val="24"/>
        </w:rPr>
        <w:t>; check for comprehension before moving on</w:t>
      </w:r>
      <w:r w:rsidRPr="003B5434">
        <w:rPr>
          <w:sz w:val="24"/>
          <w:szCs w:val="24"/>
        </w:rPr>
        <w:t>)</w:t>
      </w:r>
      <w:r w:rsidR="003F05A1">
        <w:rPr>
          <w:sz w:val="24"/>
          <w:szCs w:val="24"/>
        </w:rPr>
        <w:t>.</w:t>
      </w:r>
    </w:p>
    <w:p w14:paraId="39F022C9" w14:textId="76642512" w:rsidR="008F3C93" w:rsidRDefault="0099734A" w:rsidP="008F3C93">
      <w:pPr>
        <w:pStyle w:val="ListParagraph"/>
        <w:numPr>
          <w:ilvl w:val="0"/>
          <w:numId w:val="2"/>
        </w:numPr>
        <w:spacing w:after="60" w:line="276" w:lineRule="auto"/>
        <w:rPr>
          <w:sz w:val="24"/>
          <w:szCs w:val="24"/>
        </w:rPr>
      </w:pPr>
      <w:r w:rsidRPr="008F3C93">
        <w:rPr>
          <w:sz w:val="24"/>
          <w:szCs w:val="24"/>
        </w:rPr>
        <w:lastRenderedPageBreak/>
        <w:t>The Lead Entity Coordinator will upload your</w:t>
      </w:r>
      <w:r w:rsidR="00253206" w:rsidRPr="008F3C93">
        <w:rPr>
          <w:sz w:val="24"/>
          <w:szCs w:val="24"/>
        </w:rPr>
        <w:t xml:space="preserve"> PPT to PRISM</w:t>
      </w:r>
      <w:r w:rsidR="004561E5">
        <w:rPr>
          <w:sz w:val="24"/>
          <w:szCs w:val="24"/>
        </w:rPr>
        <w:t xml:space="preserve"> after your presentation</w:t>
      </w:r>
      <w:r w:rsidR="00253206" w:rsidRPr="008F3C93">
        <w:rPr>
          <w:sz w:val="24"/>
          <w:szCs w:val="24"/>
        </w:rPr>
        <w:t>, so make sure not to put any slide notes in your slideshow that you wouldn’t want being shared</w:t>
      </w:r>
      <w:r w:rsidR="003F05A1">
        <w:rPr>
          <w:sz w:val="24"/>
          <w:szCs w:val="24"/>
        </w:rPr>
        <w:t>.</w:t>
      </w:r>
    </w:p>
    <w:p w14:paraId="676E76D3" w14:textId="190E2EE1" w:rsidR="00ED215D" w:rsidRPr="00BE0EED" w:rsidRDefault="008F3C93" w:rsidP="00BE0EED">
      <w:pPr>
        <w:pStyle w:val="ListParagraph"/>
        <w:numPr>
          <w:ilvl w:val="1"/>
          <w:numId w:val="2"/>
        </w:num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Our </w:t>
      </w:r>
      <w:r w:rsidR="00ED215D" w:rsidRPr="008F3C93">
        <w:rPr>
          <w:sz w:val="24"/>
          <w:szCs w:val="24"/>
        </w:rPr>
        <w:t xml:space="preserve">state review panel </w:t>
      </w:r>
      <w:r>
        <w:rPr>
          <w:sz w:val="24"/>
          <w:szCs w:val="24"/>
        </w:rPr>
        <w:t>members unfortunately are</w:t>
      </w:r>
      <w:r w:rsidR="00ED215D" w:rsidRPr="008F3C93">
        <w:rPr>
          <w:sz w:val="24"/>
          <w:szCs w:val="24"/>
        </w:rPr>
        <w:t xml:space="preserve">n’t able to attend sponsor presentations, but </w:t>
      </w:r>
      <w:r w:rsidR="00BE0EED">
        <w:rPr>
          <w:sz w:val="24"/>
          <w:szCs w:val="24"/>
        </w:rPr>
        <w:t xml:space="preserve">they </w:t>
      </w:r>
      <w:r>
        <w:rPr>
          <w:sz w:val="24"/>
          <w:szCs w:val="24"/>
        </w:rPr>
        <w:t xml:space="preserve">will </w:t>
      </w:r>
      <w:r w:rsidR="00BE0EED">
        <w:rPr>
          <w:sz w:val="24"/>
          <w:szCs w:val="24"/>
        </w:rPr>
        <w:t xml:space="preserve">be reviewing your PPTs as part of their preparation for site tours. </w:t>
      </w:r>
      <w:r w:rsidR="003D3BAE">
        <w:rPr>
          <w:sz w:val="24"/>
          <w:szCs w:val="24"/>
        </w:rPr>
        <w:t>Consider adding</w:t>
      </w:r>
      <w:r w:rsidR="00ED215D" w:rsidRPr="00BE0EED">
        <w:rPr>
          <w:sz w:val="24"/>
          <w:szCs w:val="24"/>
        </w:rPr>
        <w:t xml:space="preserve"> explanations of each important visual (if not already explained by text on the slide) </w:t>
      </w:r>
      <w:r w:rsidR="0046309C">
        <w:rPr>
          <w:sz w:val="24"/>
          <w:szCs w:val="24"/>
        </w:rPr>
        <w:t>in</w:t>
      </w:r>
      <w:r w:rsidR="00ED215D" w:rsidRPr="00BE0EED">
        <w:rPr>
          <w:sz w:val="24"/>
          <w:szCs w:val="24"/>
        </w:rPr>
        <w:t xml:space="preserve"> the slide notes</w:t>
      </w:r>
      <w:r w:rsidR="003F05A1">
        <w:rPr>
          <w:sz w:val="24"/>
          <w:szCs w:val="24"/>
        </w:rPr>
        <w:t>.</w:t>
      </w:r>
    </w:p>
    <w:p w14:paraId="31043C24" w14:textId="020A325E" w:rsidR="00460DD9" w:rsidRDefault="0023499B" w:rsidP="00460DD9">
      <w:pPr>
        <w:pStyle w:val="ListParagraph"/>
        <w:numPr>
          <w:ilvl w:val="0"/>
          <w:numId w:val="2"/>
        </w:numPr>
        <w:spacing w:after="6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Email</w:t>
      </w:r>
      <w:r w:rsidR="00460DD9" w:rsidRPr="0023499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your slideshow to </w:t>
      </w:r>
      <w:r w:rsidR="00460DD9" w:rsidRPr="0023499B">
        <w:rPr>
          <w:b/>
          <w:bCs/>
          <w:sz w:val="24"/>
          <w:szCs w:val="24"/>
        </w:rPr>
        <w:t>the Lead Entity Coordinator.</w:t>
      </w:r>
      <w:r w:rsidR="00460D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If it is too large to email, please bring it on a flash drive. </w:t>
      </w:r>
      <w:r w:rsidR="00460DD9">
        <w:rPr>
          <w:sz w:val="24"/>
          <w:szCs w:val="24"/>
        </w:rPr>
        <w:t>It works best for us to set the presentation up on our computer.</w:t>
      </w:r>
    </w:p>
    <w:p w14:paraId="7DA6ED22" w14:textId="77777777" w:rsidR="00647870" w:rsidRPr="003B5434" w:rsidRDefault="00647870" w:rsidP="00EA6967">
      <w:pPr>
        <w:spacing w:after="60" w:line="276" w:lineRule="auto"/>
        <w:rPr>
          <w:sz w:val="24"/>
          <w:szCs w:val="24"/>
        </w:rPr>
      </w:pPr>
    </w:p>
    <w:p w14:paraId="14D364B5" w14:textId="76BE3639" w:rsidR="0087511C" w:rsidRPr="003B5434" w:rsidRDefault="0087511C" w:rsidP="00EA6967">
      <w:pPr>
        <w:spacing w:after="60" w:line="276" w:lineRule="auto"/>
        <w:rPr>
          <w:b/>
          <w:bCs/>
          <w:sz w:val="24"/>
          <w:szCs w:val="24"/>
          <w:u w:val="single"/>
        </w:rPr>
      </w:pPr>
      <w:r w:rsidRPr="003B5434">
        <w:rPr>
          <w:b/>
          <w:bCs/>
          <w:sz w:val="24"/>
          <w:szCs w:val="24"/>
          <w:u w:val="single"/>
        </w:rPr>
        <w:t xml:space="preserve">Online presentation </w:t>
      </w:r>
      <w:r w:rsidR="00436F6F">
        <w:rPr>
          <w:b/>
          <w:bCs/>
          <w:sz w:val="24"/>
          <w:szCs w:val="24"/>
          <w:u w:val="single"/>
        </w:rPr>
        <w:t>reminders</w:t>
      </w:r>
      <w:r w:rsidRPr="003B5434">
        <w:rPr>
          <w:b/>
          <w:bCs/>
          <w:sz w:val="24"/>
          <w:szCs w:val="24"/>
          <w:u w:val="single"/>
        </w:rPr>
        <w:t>:</w:t>
      </w:r>
    </w:p>
    <w:p w14:paraId="37EF59AD" w14:textId="4399DD6D" w:rsidR="008E36BC" w:rsidRPr="008E36BC" w:rsidRDefault="00436F6F" w:rsidP="00436F6F">
      <w:pPr>
        <w:pStyle w:val="ListParagraph"/>
        <w:numPr>
          <w:ilvl w:val="0"/>
          <w:numId w:val="5"/>
        </w:numPr>
        <w:spacing w:after="60" w:line="276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Do a</w:t>
      </w:r>
      <w:r w:rsidR="0087511C" w:rsidRPr="003B5434">
        <w:rPr>
          <w:bCs/>
          <w:sz w:val="24"/>
          <w:szCs w:val="24"/>
        </w:rPr>
        <w:t xml:space="preserve"> dry run of your presentation on Zoom</w:t>
      </w:r>
      <w:r w:rsidR="003F05A1">
        <w:rPr>
          <w:bCs/>
          <w:sz w:val="24"/>
          <w:szCs w:val="24"/>
        </w:rPr>
        <w:t>.</w:t>
      </w:r>
    </w:p>
    <w:p w14:paraId="7ED7D031" w14:textId="00D08986" w:rsidR="00436F6F" w:rsidRPr="00436F6F" w:rsidRDefault="008E36BC" w:rsidP="008E36BC">
      <w:pPr>
        <w:pStyle w:val="ListParagraph"/>
        <w:numPr>
          <w:ilvl w:val="1"/>
          <w:numId w:val="5"/>
        </w:numPr>
        <w:spacing w:after="60" w:line="276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="00436F6F">
        <w:rPr>
          <w:bCs/>
          <w:sz w:val="24"/>
          <w:szCs w:val="24"/>
        </w:rPr>
        <w:t>est any videos in your presentation to make sure they work right while being screen</w:t>
      </w:r>
      <w:r w:rsidR="00983B50">
        <w:rPr>
          <w:bCs/>
          <w:sz w:val="24"/>
          <w:szCs w:val="24"/>
        </w:rPr>
        <w:t>-</w:t>
      </w:r>
      <w:r w:rsidR="00436F6F">
        <w:rPr>
          <w:bCs/>
          <w:sz w:val="24"/>
          <w:szCs w:val="24"/>
        </w:rPr>
        <w:t>shared</w:t>
      </w:r>
      <w:r w:rsidR="003F05A1">
        <w:rPr>
          <w:bCs/>
          <w:sz w:val="24"/>
          <w:szCs w:val="24"/>
        </w:rPr>
        <w:t>.</w:t>
      </w:r>
    </w:p>
    <w:p w14:paraId="64AD8EE2" w14:textId="5B3894DF" w:rsidR="00D66E22" w:rsidRPr="00436F6F" w:rsidRDefault="00D66E22" w:rsidP="008E36BC">
      <w:pPr>
        <w:pStyle w:val="ListParagraph"/>
        <w:numPr>
          <w:ilvl w:val="1"/>
          <w:numId w:val="5"/>
        </w:numPr>
        <w:spacing w:after="60" w:line="276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Make sure your PPT isn’t in Presenter View</w:t>
      </w:r>
      <w:r w:rsidR="003F05A1">
        <w:rPr>
          <w:bCs/>
          <w:sz w:val="24"/>
          <w:szCs w:val="24"/>
        </w:rPr>
        <w:t>.</w:t>
      </w:r>
    </w:p>
    <w:p w14:paraId="281BC61D" w14:textId="77777777" w:rsidR="0046309C" w:rsidRPr="0046309C" w:rsidRDefault="0087511C" w:rsidP="00EA6967">
      <w:pPr>
        <w:pStyle w:val="ListParagraph"/>
        <w:numPr>
          <w:ilvl w:val="0"/>
          <w:numId w:val="5"/>
        </w:numPr>
        <w:spacing w:after="60" w:line="276" w:lineRule="auto"/>
        <w:rPr>
          <w:b/>
          <w:bCs/>
          <w:sz w:val="24"/>
          <w:szCs w:val="24"/>
        </w:rPr>
      </w:pPr>
      <w:r w:rsidRPr="003B5434">
        <w:rPr>
          <w:bCs/>
          <w:sz w:val="24"/>
          <w:szCs w:val="24"/>
        </w:rPr>
        <w:t>Test your internet connection, microphone, and camera are workin</w:t>
      </w:r>
      <w:r w:rsidR="0046309C">
        <w:rPr>
          <w:bCs/>
          <w:sz w:val="24"/>
          <w:szCs w:val="24"/>
        </w:rPr>
        <w:t>g.</w:t>
      </w:r>
    </w:p>
    <w:p w14:paraId="39584278" w14:textId="24B41BE3" w:rsidR="0087511C" w:rsidRPr="00D3079D" w:rsidRDefault="0046309C" w:rsidP="006F126B">
      <w:pPr>
        <w:pStyle w:val="ListParagraph"/>
        <w:numPr>
          <w:ilvl w:val="0"/>
          <w:numId w:val="5"/>
        </w:numPr>
        <w:spacing w:after="60" w:line="276" w:lineRule="auto"/>
        <w:rPr>
          <w:b/>
          <w:bCs/>
          <w:sz w:val="24"/>
          <w:szCs w:val="24"/>
        </w:rPr>
      </w:pPr>
      <w:r w:rsidRPr="0046309C">
        <w:rPr>
          <w:bCs/>
          <w:sz w:val="24"/>
          <w:szCs w:val="24"/>
        </w:rPr>
        <w:t xml:space="preserve">As your presentation approaches, </w:t>
      </w:r>
      <w:r w:rsidR="0087511C" w:rsidRPr="0046309C">
        <w:rPr>
          <w:bCs/>
          <w:sz w:val="24"/>
          <w:szCs w:val="24"/>
        </w:rPr>
        <w:t xml:space="preserve">have your </w:t>
      </w:r>
      <w:r w:rsidRPr="0046309C">
        <w:rPr>
          <w:bCs/>
          <w:sz w:val="24"/>
          <w:szCs w:val="24"/>
        </w:rPr>
        <w:t xml:space="preserve">slideshow </w:t>
      </w:r>
      <w:r w:rsidR="0087511C" w:rsidRPr="0046309C">
        <w:rPr>
          <w:bCs/>
          <w:sz w:val="24"/>
          <w:szCs w:val="24"/>
        </w:rPr>
        <w:t>open and ready</w:t>
      </w:r>
      <w:r w:rsidRPr="0046309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T</w:t>
      </w:r>
      <w:r w:rsidR="0087511C" w:rsidRPr="0046309C">
        <w:rPr>
          <w:bCs/>
          <w:sz w:val="24"/>
          <w:szCs w:val="24"/>
        </w:rPr>
        <w:t xml:space="preserve">urn off your cell phone ringer, calendar notifications, and </w:t>
      </w:r>
      <w:r>
        <w:rPr>
          <w:bCs/>
          <w:sz w:val="24"/>
          <w:szCs w:val="24"/>
        </w:rPr>
        <w:t xml:space="preserve">any </w:t>
      </w:r>
      <w:r w:rsidR="0087511C" w:rsidRPr="0046309C">
        <w:rPr>
          <w:bCs/>
          <w:sz w:val="24"/>
          <w:szCs w:val="24"/>
        </w:rPr>
        <w:t>other sources of noise</w:t>
      </w:r>
      <w:r w:rsidR="00D6733C">
        <w:rPr>
          <w:bCs/>
          <w:sz w:val="24"/>
          <w:szCs w:val="24"/>
        </w:rPr>
        <w:t xml:space="preserve"> that could disrupt your presentation.</w:t>
      </w:r>
    </w:p>
    <w:p w14:paraId="67BAC465" w14:textId="5E60EB57" w:rsidR="00D3079D" w:rsidRPr="00D3079D" w:rsidRDefault="00D3079D" w:rsidP="00D3079D">
      <w:pPr>
        <w:spacing w:after="60" w:line="276" w:lineRule="auto"/>
        <w:rPr>
          <w:sz w:val="24"/>
          <w:szCs w:val="24"/>
        </w:rPr>
      </w:pPr>
    </w:p>
    <w:sectPr w:rsidR="00D3079D" w:rsidRPr="00D3079D" w:rsidSect="004561E5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D6E2" w14:textId="77777777" w:rsidR="00013FD8" w:rsidRDefault="00013FD8" w:rsidP="000E3E49">
      <w:r>
        <w:separator/>
      </w:r>
    </w:p>
  </w:endnote>
  <w:endnote w:type="continuationSeparator" w:id="0">
    <w:p w14:paraId="1262A317" w14:textId="77777777" w:rsidR="00013FD8" w:rsidRDefault="00013FD8" w:rsidP="000E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720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86CF7" w14:textId="621DEAE3" w:rsidR="004561E5" w:rsidRDefault="004561E5">
        <w:pPr>
          <w:pStyle w:val="Footer"/>
          <w:jc w:val="right"/>
        </w:pPr>
        <w:r>
          <w:t xml:space="preserve">Sponsor Presentations – Best Practices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227103" w14:textId="77777777" w:rsidR="004561E5" w:rsidRDefault="00456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65AE" w14:textId="77777777" w:rsidR="00013FD8" w:rsidRDefault="00013FD8" w:rsidP="000E3E49">
      <w:r>
        <w:separator/>
      </w:r>
    </w:p>
  </w:footnote>
  <w:footnote w:type="continuationSeparator" w:id="0">
    <w:p w14:paraId="3A7953B9" w14:textId="77777777" w:rsidR="00013FD8" w:rsidRDefault="00013FD8" w:rsidP="000E3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22D1" w14:textId="0E2EC08B" w:rsidR="000E3E49" w:rsidRDefault="000E3E49" w:rsidP="000E3E49">
    <w:pPr>
      <w:pStyle w:val="Header"/>
      <w:jc w:val="center"/>
    </w:pPr>
    <w:r>
      <w:rPr>
        <w:noProof/>
      </w:rPr>
      <w:drawing>
        <wp:inline distT="0" distB="0" distL="0" distR="0" wp14:anchorId="329D426E" wp14:editId="560A36B3">
          <wp:extent cx="2389266" cy="614838"/>
          <wp:effectExtent l="0" t="0" r="0" b="0"/>
          <wp:docPr id="1402399884" name="Picture 1402399884" descr="Home - Yakima Basin Fish and Wildlife Recovery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ome - Yakima Basin Fish and Wildlife Recovery Boar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398" cy="615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DA14B" w14:textId="77777777" w:rsidR="000E3E49" w:rsidRDefault="000E3E49" w:rsidP="000E3E4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0F48" w14:textId="2AEC5321" w:rsidR="004561E5" w:rsidRDefault="004561E5" w:rsidP="004561E5">
    <w:pPr>
      <w:pStyle w:val="Header"/>
      <w:jc w:val="center"/>
    </w:pPr>
    <w:r>
      <w:rPr>
        <w:noProof/>
      </w:rPr>
      <w:drawing>
        <wp:inline distT="0" distB="0" distL="0" distR="0" wp14:anchorId="473DD1C9" wp14:editId="29A5D9B9">
          <wp:extent cx="2389266" cy="614838"/>
          <wp:effectExtent l="0" t="0" r="0" b="0"/>
          <wp:docPr id="739644384" name="Picture 739644384" descr="Home - Yakima Basin Fish and Wildlife Recovery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ome - Yakima Basin Fish and Wildlife Recovery Boar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398" cy="615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1017FC" w14:textId="77777777" w:rsidR="004561E5" w:rsidRPr="004561E5" w:rsidRDefault="004561E5" w:rsidP="004561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1CF1"/>
    <w:multiLevelType w:val="hybridMultilevel"/>
    <w:tmpl w:val="F68E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80D0D"/>
    <w:multiLevelType w:val="hybridMultilevel"/>
    <w:tmpl w:val="AE4E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83F71"/>
    <w:multiLevelType w:val="hybridMultilevel"/>
    <w:tmpl w:val="4118C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846159">
    <w:abstractNumId w:val="1"/>
  </w:num>
  <w:num w:numId="2" w16cid:durableId="2073960084">
    <w:abstractNumId w:val="0"/>
  </w:num>
  <w:num w:numId="3" w16cid:durableId="923077123">
    <w:abstractNumId w:val="1"/>
  </w:num>
  <w:num w:numId="4" w16cid:durableId="1500190696">
    <w:abstractNumId w:val="0"/>
  </w:num>
  <w:num w:numId="5" w16cid:durableId="578709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D1"/>
    <w:rsid w:val="00013FD8"/>
    <w:rsid w:val="00020CD6"/>
    <w:rsid w:val="00024869"/>
    <w:rsid w:val="00056765"/>
    <w:rsid w:val="00071602"/>
    <w:rsid w:val="000819B0"/>
    <w:rsid w:val="000920E7"/>
    <w:rsid w:val="000C0437"/>
    <w:rsid w:val="000D5893"/>
    <w:rsid w:val="000E3E49"/>
    <w:rsid w:val="0010218C"/>
    <w:rsid w:val="00104619"/>
    <w:rsid w:val="0017288F"/>
    <w:rsid w:val="001A7B89"/>
    <w:rsid w:val="001B6131"/>
    <w:rsid w:val="001E12BB"/>
    <w:rsid w:val="001F0745"/>
    <w:rsid w:val="002014F4"/>
    <w:rsid w:val="00226098"/>
    <w:rsid w:val="0023499B"/>
    <w:rsid w:val="00253206"/>
    <w:rsid w:val="002C11B6"/>
    <w:rsid w:val="002C304E"/>
    <w:rsid w:val="002D71C9"/>
    <w:rsid w:val="002E5679"/>
    <w:rsid w:val="002E6E23"/>
    <w:rsid w:val="002F68BD"/>
    <w:rsid w:val="00306AD0"/>
    <w:rsid w:val="00311AB2"/>
    <w:rsid w:val="003449D3"/>
    <w:rsid w:val="00361460"/>
    <w:rsid w:val="00371118"/>
    <w:rsid w:val="003864F9"/>
    <w:rsid w:val="003961F9"/>
    <w:rsid w:val="003B5434"/>
    <w:rsid w:val="003B6ACD"/>
    <w:rsid w:val="003D3BAE"/>
    <w:rsid w:val="003D709B"/>
    <w:rsid w:val="003E3AD3"/>
    <w:rsid w:val="003F05A1"/>
    <w:rsid w:val="003F29F7"/>
    <w:rsid w:val="00433162"/>
    <w:rsid w:val="00436F6F"/>
    <w:rsid w:val="00451E7F"/>
    <w:rsid w:val="00452B90"/>
    <w:rsid w:val="004561E5"/>
    <w:rsid w:val="00460DD9"/>
    <w:rsid w:val="0046309C"/>
    <w:rsid w:val="004657A8"/>
    <w:rsid w:val="004946D1"/>
    <w:rsid w:val="00497283"/>
    <w:rsid w:val="004A2371"/>
    <w:rsid w:val="004C45C8"/>
    <w:rsid w:val="004D2231"/>
    <w:rsid w:val="004E1745"/>
    <w:rsid w:val="004F3ED7"/>
    <w:rsid w:val="00526965"/>
    <w:rsid w:val="00531A34"/>
    <w:rsid w:val="005A202B"/>
    <w:rsid w:val="005B2656"/>
    <w:rsid w:val="005D519E"/>
    <w:rsid w:val="005E5F65"/>
    <w:rsid w:val="005F03BE"/>
    <w:rsid w:val="0063772F"/>
    <w:rsid w:val="006430E7"/>
    <w:rsid w:val="00647870"/>
    <w:rsid w:val="006624D3"/>
    <w:rsid w:val="006872F0"/>
    <w:rsid w:val="006C3C1E"/>
    <w:rsid w:val="006F05DD"/>
    <w:rsid w:val="00713545"/>
    <w:rsid w:val="00732D7E"/>
    <w:rsid w:val="007A0BAA"/>
    <w:rsid w:val="007C1DD6"/>
    <w:rsid w:val="007C390A"/>
    <w:rsid w:val="007D16B1"/>
    <w:rsid w:val="007F22CC"/>
    <w:rsid w:val="007F698F"/>
    <w:rsid w:val="00814EAC"/>
    <w:rsid w:val="0084271E"/>
    <w:rsid w:val="008548CD"/>
    <w:rsid w:val="00855184"/>
    <w:rsid w:val="0087511C"/>
    <w:rsid w:val="008E36BC"/>
    <w:rsid w:val="008E71F2"/>
    <w:rsid w:val="008F3C93"/>
    <w:rsid w:val="00930FD0"/>
    <w:rsid w:val="00942010"/>
    <w:rsid w:val="0096675E"/>
    <w:rsid w:val="00971A22"/>
    <w:rsid w:val="00974EAD"/>
    <w:rsid w:val="00981663"/>
    <w:rsid w:val="00983B50"/>
    <w:rsid w:val="0099734A"/>
    <w:rsid w:val="009F04EC"/>
    <w:rsid w:val="00A07239"/>
    <w:rsid w:val="00A20D7A"/>
    <w:rsid w:val="00A646FB"/>
    <w:rsid w:val="00A71929"/>
    <w:rsid w:val="00A746A2"/>
    <w:rsid w:val="00A921E5"/>
    <w:rsid w:val="00AA3A4B"/>
    <w:rsid w:val="00AC0596"/>
    <w:rsid w:val="00AF150D"/>
    <w:rsid w:val="00B2178E"/>
    <w:rsid w:val="00B95482"/>
    <w:rsid w:val="00BC455B"/>
    <w:rsid w:val="00BE0EED"/>
    <w:rsid w:val="00BF55DE"/>
    <w:rsid w:val="00C1259D"/>
    <w:rsid w:val="00C3155A"/>
    <w:rsid w:val="00C57CC6"/>
    <w:rsid w:val="00C63F41"/>
    <w:rsid w:val="00C8445E"/>
    <w:rsid w:val="00C90140"/>
    <w:rsid w:val="00CD500E"/>
    <w:rsid w:val="00CD7E60"/>
    <w:rsid w:val="00CF7485"/>
    <w:rsid w:val="00D21D6F"/>
    <w:rsid w:val="00D3079D"/>
    <w:rsid w:val="00D46148"/>
    <w:rsid w:val="00D6002C"/>
    <w:rsid w:val="00D66E22"/>
    <w:rsid w:val="00D6733C"/>
    <w:rsid w:val="00D961BF"/>
    <w:rsid w:val="00DF1379"/>
    <w:rsid w:val="00E275E2"/>
    <w:rsid w:val="00E44A5D"/>
    <w:rsid w:val="00E54250"/>
    <w:rsid w:val="00E85464"/>
    <w:rsid w:val="00EA6967"/>
    <w:rsid w:val="00ED215D"/>
    <w:rsid w:val="00ED5EA4"/>
    <w:rsid w:val="00F02028"/>
    <w:rsid w:val="00F150F1"/>
    <w:rsid w:val="00F33665"/>
    <w:rsid w:val="00F62A74"/>
    <w:rsid w:val="00FA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1B02"/>
  <w15:chartTrackingRefBased/>
  <w15:docId w15:val="{4A1C3647-C279-4257-B429-5075F810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D1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6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46D1"/>
    <w:pPr>
      <w:ind w:left="72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D70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E49"/>
  </w:style>
  <w:style w:type="paragraph" w:styleId="Footer">
    <w:name w:val="footer"/>
    <w:basedOn w:val="Normal"/>
    <w:link w:val="FooterChar"/>
    <w:uiPriority w:val="99"/>
    <w:unhideWhenUsed/>
    <w:rsid w:val="000E3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E49"/>
  </w:style>
  <w:style w:type="character" w:styleId="UnresolvedMention">
    <w:name w:val="Unresolved Mention"/>
    <w:basedOn w:val="DefaultParagraphFont"/>
    <w:uiPriority w:val="99"/>
    <w:semiHidden/>
    <w:unhideWhenUsed/>
    <w:rsid w:val="003F2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bfwrb.org/recovery-planning/bull-trout-recovery/bull-trout-action-plan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ybfwrb.org/recovery-planning/steelhead-recovery-plan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bfwrb.org/grant-program/information-for-applica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bfwrb.org/grant-program/information-for-applicant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Snyder</dc:creator>
  <cp:keywords/>
  <dc:description/>
  <cp:lastModifiedBy>Cheyne Mayer</cp:lastModifiedBy>
  <cp:revision>105</cp:revision>
  <dcterms:created xsi:type="dcterms:W3CDTF">2025-04-09T23:25:00Z</dcterms:created>
  <dcterms:modified xsi:type="dcterms:W3CDTF">2026-04-02T20:31:00Z</dcterms:modified>
</cp:coreProperties>
</file>